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08E" w:rsidRPr="003F6D22" w:rsidRDefault="0094208E" w:rsidP="003F6D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ОП.06 </w:t>
      </w:r>
      <w:r w:rsidR="00ED03FF">
        <w:rPr>
          <w:rFonts w:ascii="Times New Roman" w:hAnsi="Times New Roman" w:cs="Times New Roman"/>
          <w:b/>
          <w:sz w:val="28"/>
          <w:szCs w:val="28"/>
        </w:rPr>
        <w:t>СТРОИТЕЛЬНОЕ ЧЕРЧЕНИЕ</w:t>
      </w:r>
    </w:p>
    <w:p w:rsidR="0094208E" w:rsidRDefault="0094208E" w:rsidP="00ED03FF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67E67" w:rsidRPr="003F6D22" w:rsidRDefault="00A67E67" w:rsidP="003F6D2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F6D22">
        <w:rPr>
          <w:rFonts w:ascii="Times New Roman" w:hAnsi="Times New Roman" w:cs="Times New Roman"/>
          <w:b/>
          <w:color w:val="C00000"/>
          <w:sz w:val="28"/>
          <w:szCs w:val="28"/>
        </w:rPr>
        <w:t>Хейфец А. Л.</w:t>
      </w:r>
      <w:r w:rsidRPr="003F6D22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3F6D22">
        <w:rPr>
          <w:rFonts w:ascii="Arial" w:hAnsi="Arial" w:cs="Arial"/>
          <w:color w:val="C00000"/>
          <w:shd w:val="clear" w:color="auto" w:fill="FFFFFF"/>
        </w:rPr>
        <w:t> </w:t>
      </w:r>
      <w:r w:rsidRPr="003F6D22">
        <w:rPr>
          <w:rFonts w:ascii="Times New Roman" w:hAnsi="Times New Roman" w:cs="Times New Roman"/>
          <w:color w:val="C00000"/>
          <w:sz w:val="28"/>
          <w:szCs w:val="28"/>
        </w:rPr>
        <w:t>Инженерная графика для строителей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А. Л. Хейфец, В. Н. Васильева, И. В. Буторина. — 2-е изд., перераб. и доп. — Москва : Издательство Юрайт, 202</w:t>
      </w:r>
      <w:r w:rsidR="001F2166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3F6D22">
        <w:rPr>
          <w:rFonts w:ascii="Times New Roman" w:hAnsi="Times New Roman" w:cs="Times New Roman"/>
          <w:color w:val="C00000"/>
          <w:sz w:val="28"/>
          <w:szCs w:val="28"/>
        </w:rPr>
        <w:t>. — 258 с. — (Профессиональное образование). </w:t>
      </w:r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1F2166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https://urait.ru/book/inzhenernaya-grafika-dlya-stroiteley-542040</w:t>
        </w:r>
      </w:hyperlink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3F6D22" w:rsidRPr="003F6D22" w:rsidRDefault="003F6D22" w:rsidP="003F6D22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F6D22">
        <w:rPr>
          <w:rFonts w:ascii="Times New Roman" w:hAnsi="Times New Roman" w:cs="Times New Roman"/>
          <w:b/>
          <w:color w:val="C00000"/>
          <w:sz w:val="28"/>
          <w:szCs w:val="28"/>
        </w:rPr>
        <w:t>Георгиевский О.В.</w:t>
      </w:r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графика для строителей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О.В. Георгиевский. — Москва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</w:t>
      </w:r>
      <w:r w:rsidR="001F2166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3F6D22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3F6D22">
        <w:rPr>
          <w:color w:val="C00000"/>
        </w:rPr>
        <w:t xml:space="preserve"> </w:t>
      </w:r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— 220 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(Среднее профессиональное образование). </w:t>
      </w:r>
      <w:r w:rsidRPr="003F6D2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6" w:history="1">
        <w:r w:rsidR="001F2166">
          <w:rPr>
            <w:rStyle w:val="a3"/>
            <w:rFonts w:ascii="Times New Roman" w:hAnsi="Times New Roman" w:cs="Times New Roman"/>
            <w:sz w:val="28"/>
            <w:szCs w:val="28"/>
          </w:rPr>
          <w:t>https://book.ru/books/952913</w:t>
        </w:r>
      </w:hyperlink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3F6D22" w:rsidRPr="003F6D22" w:rsidRDefault="003F6D22" w:rsidP="003F6D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F6D2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Георгиевский  О. В.</w:t>
      </w:r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графика для строителей : учебник / О. В. Георгиевский, В. И. Веселов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.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- Москва : КНОРУС, 2022. - 222 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</w:rPr>
        <w:t>. - (Среднее профессиональное образование). —  25 экз.</w:t>
      </w:r>
    </w:p>
    <w:p w:rsidR="0094208E" w:rsidRPr="003F6D22" w:rsidRDefault="003F6D22" w:rsidP="003F6D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F6D22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Березина Н. А.</w:t>
      </w:r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Н.А. Березина. – Москва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Альфа-М, НИЦ ИНФРА-М, 202</w:t>
      </w:r>
      <w:r w:rsidR="001F216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- 27</w:t>
      </w:r>
      <w:r w:rsidR="001F216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0</w:t>
      </w:r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 — URL: </w:t>
      </w:r>
      <w:hyperlink r:id="rId7" w:history="1">
        <w:r w:rsidR="001F216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https://book.ru/books/953744</w:t>
        </w:r>
      </w:hyperlink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94208E" w:rsidRPr="004C4485" w:rsidRDefault="0094208E" w:rsidP="00ED03FF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3F6D22" w:rsidRPr="003F6D22" w:rsidRDefault="003F6D22" w:rsidP="003F6D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F6D22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Куликов В. П.</w:t>
      </w:r>
      <w:r w:rsidRPr="003F6D2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 w:rsidRPr="003F6D2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 П. Куликов. — Москва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 w:rsidR="001F216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284 </w:t>
      </w:r>
      <w:proofErr w:type="gramStart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F6D2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3F6D2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gramStart"/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hyperlink r:id="rId8" w:history="1">
        <w:r w:rsidR="001F2166">
          <w:rPr>
            <w:rStyle w:val="a3"/>
            <w:rFonts w:ascii="Times New Roman" w:hAnsi="Times New Roman" w:cs="Times New Roman"/>
            <w:sz w:val="28"/>
            <w:szCs w:val="28"/>
          </w:rPr>
          <w:t>https://book.ru/books/949516</w:t>
        </w:r>
      </w:hyperlink>
      <w:r w:rsidRPr="003F6D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3F6D22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1F2166" w:rsidRPr="001F2166" w:rsidRDefault="001F2166" w:rsidP="001F216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proofErr w:type="spellStart"/>
      <w:r w:rsidRPr="001F2166">
        <w:rPr>
          <w:rFonts w:ascii="Times New Roman" w:hAnsi="Times New Roman" w:cs="Times New Roman"/>
          <w:b/>
          <w:color w:val="C00000"/>
          <w:sz w:val="28"/>
          <w:szCs w:val="28"/>
        </w:rPr>
        <w:t>Серга</w:t>
      </w:r>
      <w:proofErr w:type="spellEnd"/>
      <w:r w:rsidRPr="001F216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Г. В.</w:t>
      </w:r>
      <w:r w:rsidRPr="001F2166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графика для строительных специальностей</w:t>
      </w:r>
      <w:proofErr w:type="gramStart"/>
      <w:r w:rsidRPr="001F216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F216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Г. В. </w:t>
      </w:r>
      <w:proofErr w:type="spellStart"/>
      <w:r w:rsidRPr="001F2166">
        <w:rPr>
          <w:rFonts w:ascii="Times New Roman" w:hAnsi="Times New Roman" w:cs="Times New Roman"/>
          <w:color w:val="C00000"/>
          <w:sz w:val="28"/>
          <w:szCs w:val="28"/>
        </w:rPr>
        <w:t>Серга</w:t>
      </w:r>
      <w:proofErr w:type="spellEnd"/>
      <w:r w:rsidRPr="001F2166">
        <w:rPr>
          <w:rFonts w:ascii="Times New Roman" w:hAnsi="Times New Roman" w:cs="Times New Roman"/>
          <w:color w:val="C00000"/>
          <w:sz w:val="28"/>
          <w:szCs w:val="28"/>
        </w:rPr>
        <w:t xml:space="preserve">, И. И. </w:t>
      </w:r>
      <w:proofErr w:type="spellStart"/>
      <w:r w:rsidRPr="001F2166">
        <w:rPr>
          <w:rFonts w:ascii="Times New Roman" w:hAnsi="Times New Roman" w:cs="Times New Roman"/>
          <w:color w:val="C00000"/>
          <w:sz w:val="28"/>
          <w:szCs w:val="28"/>
        </w:rPr>
        <w:t>Табачук</w:t>
      </w:r>
      <w:proofErr w:type="spellEnd"/>
      <w:r w:rsidRPr="001F2166">
        <w:rPr>
          <w:rFonts w:ascii="Times New Roman" w:hAnsi="Times New Roman" w:cs="Times New Roman"/>
          <w:color w:val="C00000"/>
          <w:sz w:val="28"/>
          <w:szCs w:val="28"/>
        </w:rPr>
        <w:t>, Н. Н. Кузнецова. — 3-е изд., испр. — Санкт-Петербург</w:t>
      </w:r>
      <w:proofErr w:type="gramStart"/>
      <w:r w:rsidRPr="001F216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F2166">
        <w:rPr>
          <w:rFonts w:ascii="Times New Roman" w:hAnsi="Times New Roman" w:cs="Times New Roman"/>
          <w:color w:val="C00000"/>
          <w:sz w:val="28"/>
          <w:szCs w:val="28"/>
        </w:rPr>
        <w:t xml:space="preserve"> Лань, 2024. — 300 с.</w:t>
      </w:r>
      <w:r w:rsidRPr="001F216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— URL: </w:t>
      </w:r>
      <w:hyperlink r:id="rId9" w:history="1">
        <w:r w:rsidRPr="00AB132D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https://reader.lanbook.com/book/378473#2</w:t>
        </w:r>
      </w:hyperlink>
      <w:bookmarkStart w:id="0" w:name="_GoBack"/>
      <w:bookmarkEnd w:id="0"/>
      <w:r w:rsidRPr="001F216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. — Режим доступа: по подписке. </w:t>
      </w:r>
    </w:p>
    <w:p w:rsidR="00ED5145" w:rsidRDefault="00ED5145" w:rsidP="00ED03FF">
      <w:pPr>
        <w:jc w:val="center"/>
      </w:pPr>
    </w:p>
    <w:sectPr w:rsidR="00ED5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8E"/>
    <w:rsid w:val="001F2166"/>
    <w:rsid w:val="003F6D22"/>
    <w:rsid w:val="0094208E"/>
    <w:rsid w:val="00A67E67"/>
    <w:rsid w:val="00ED03FF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21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21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5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374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91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ook/inzhenernaya-grafika-dlya-stroiteley-54204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ader.lanbook.com/book/378473#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4</cp:revision>
  <dcterms:created xsi:type="dcterms:W3CDTF">2023-03-20T06:42:00Z</dcterms:created>
  <dcterms:modified xsi:type="dcterms:W3CDTF">2024-04-06T10:26:00Z</dcterms:modified>
</cp:coreProperties>
</file>